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delactivit"/>
        <w:spacing w:before="600" w:after="200"/>
        <w:rPr/>
      </w:pPr>
      <w:r>
        <w:rPr/>
        <w:t>Suggestions d’activités</w:t>
      </w:r>
    </w:p>
    <w:tbl>
      <w:tblPr>
        <w:tblStyle w:val="Grilledutableau"/>
        <w:tblW w:w="9782" w:type="dxa"/>
        <w:jc w:val="left"/>
        <w:tblInd w:w="-284" w:type="dxa"/>
        <w:tblCellMar>
          <w:top w:w="227" w:type="dxa"/>
          <w:left w:w="108" w:type="dxa"/>
          <w:bottom w:w="227" w:type="dxa"/>
          <w:right w:w="108" w:type="dxa"/>
        </w:tblCellMar>
        <w:tblLook w:firstRow="1" w:noVBand="1" w:lastRow="0" w:firstColumn="1" w:lastColumn="0" w:noHBand="0" w:val="04a0"/>
      </w:tblPr>
      <w:tblGrid>
        <w:gridCol w:w="9782"/>
      </w:tblGrid>
      <w:tr>
        <w:trPr>
          <w:trHeight w:val="6657" w:hRule="atLeast"/>
        </w:trPr>
        <w:tc>
          <w:tcPr>
            <w:tcW w:w="9782" w:type="dxa"/>
            <w:tcBorders>
              <w:top w:val="nil"/>
              <w:left w:val="nil"/>
              <w:bottom w:val="nil"/>
              <w:right w:val="nil"/>
              <w:insideH w:val="nil"/>
              <w:insideV w:val="nil"/>
            </w:tcBorders>
            <w:shd w:color="auto" w:fill="DDECEE" w:themeFill="accent5" w:themeFillTint="33" w:val="clear"/>
          </w:tcPr>
          <w:p>
            <w:pPr>
              <w:pStyle w:val="Informationsauxparents"/>
              <w:rPr/>
            </w:pPr>
            <w:r>
              <w:rPr/>
              <w:t>Information à l’intention des parents</w:t>
            </w:r>
          </w:p>
          <w:p>
            <w:pPr>
              <w:pStyle w:val="Tableauconsignesetmatrieldescription"/>
              <w:rPr/>
            </w:pPr>
            <w:r>
              <w:rPr/>
              <w:t xml:space="preserve">L’éducation préscolaire vise le développement global de tous les enfants. À 4 ans et à 5 ans, l’enfant se développe dans tous les domaines en même temps : physique et moteur, affectif, social, langagier et cognitif. </w:t>
            </w:r>
          </w:p>
          <w:p>
            <w:pPr>
              <w:pStyle w:val="Tableauconsignesetmatrieldescription"/>
              <w:rPr/>
            </w:pPr>
            <w:r>
              <w:rPr/>
              <w:t xml:space="preserve">L’intention est de proposer des idées, des actions ou des activités variées à réaliser dans le quotidien de la vie de l’enfant, pour lui permettre de :  </w:t>
            </w:r>
          </w:p>
          <w:p>
            <w:pPr>
              <w:pStyle w:val="TableauParagraphedeliste"/>
              <w:numPr>
                <w:ilvl w:val="0"/>
                <w:numId w:val="1"/>
              </w:numPr>
              <w:rPr/>
            </w:pPr>
            <w:r>
              <w:rPr/>
              <w:t xml:space="preserve">bouger (grands et petits mouvements), danser… </w:t>
            </w:r>
          </w:p>
          <w:p>
            <w:pPr>
              <w:pStyle w:val="TableauParagraphedeliste"/>
              <w:numPr>
                <w:ilvl w:val="0"/>
                <w:numId w:val="1"/>
              </w:numPr>
              <w:rPr/>
            </w:pPr>
            <w:r>
              <w:rPr/>
              <w:t xml:space="preserve">dire ce qu’il ressent; ce qu’il est capable de…  </w:t>
            </w:r>
          </w:p>
          <w:p>
            <w:pPr>
              <w:pStyle w:val="TableauParagraphedeliste"/>
              <w:numPr>
                <w:ilvl w:val="0"/>
                <w:numId w:val="1"/>
              </w:numPr>
              <w:rPr/>
            </w:pPr>
            <w:r>
              <w:rPr/>
              <w:t xml:space="preserve">participer, coopérer… </w:t>
            </w:r>
          </w:p>
          <w:p>
            <w:pPr>
              <w:pStyle w:val="TableauParagraphedeliste"/>
              <w:numPr>
                <w:ilvl w:val="0"/>
                <w:numId w:val="1"/>
              </w:numPr>
              <w:rPr/>
            </w:pPr>
            <w:r>
              <w:rPr/>
              <w:t xml:space="preserve">parler, écouter, chanter, inventer…  </w:t>
            </w:r>
          </w:p>
          <w:p>
            <w:pPr>
              <w:pStyle w:val="TableauParagraphedeliste"/>
              <w:numPr>
                <w:ilvl w:val="0"/>
                <w:numId w:val="1"/>
              </w:numPr>
              <w:rPr/>
            </w:pPr>
            <w:r>
              <w:rPr/>
              <w:t>réfléchir, poser des questions, chercher des réponses…</w:t>
            </w:r>
          </w:p>
          <w:p>
            <w:pPr>
              <w:pStyle w:val="Tableauconsignesetmatrieltitres"/>
              <w:rPr/>
            </w:pPr>
            <w:r>
              <w:rPr/>
              <w:t>À propos des activités</w:t>
            </w:r>
          </w:p>
          <w:p>
            <w:pPr>
              <w:pStyle w:val="Tableauconsignesetmatrieldescription"/>
              <w:rPr/>
            </w:pPr>
            <w:r>
              <w:rPr/>
              <w:t xml:space="preserve">Le plus important est d’installer une routine qui correspond à vos gestes, à vos actions familiales habituelles. Une routine simple, adaptée à l’âge et aux besoins de votre enfant est rassurante et permet d’éviter bien des crises et de maintenir une ambiance agréable à la maison.  </w:t>
            </w:r>
          </w:p>
          <w:p>
            <w:pPr>
              <w:pStyle w:val="Tableauconsignesetmatrieldescription"/>
              <w:rPr/>
            </w:pPr>
            <w:r>
              <w:rPr/>
              <w:t xml:space="preserve">La routine du matin (petit-déjeuner, brossage de dents, etc.), le repas du midi, la sieste, le repas du soir et la routine du dodo (bain, brossage de dents, histoire, etc.) sont des repères stables qui aident les enfants à se situer dans le temps, favorisant ainsi leur collaboration, la maîtrise de leurs émotions et un sentiment de bien-être.        </w:t>
            </w:r>
          </w:p>
          <w:p>
            <w:pPr>
              <w:pStyle w:val="Tableauconsignesetmatrieldescription"/>
              <w:rPr>
                <w:b/>
                <w:b/>
              </w:rPr>
            </w:pPr>
            <w:r>
              <w:rPr>
                <w:b/>
              </w:rPr>
              <w:t>Le JEU est le mode d’apprentissage privilégié des enfants. Un enfant qui joue est un enfant qui apprend.</w:t>
            </w:r>
          </w:p>
        </w:tc>
      </w:tr>
    </w:tbl>
    <w:p>
      <w:pPr>
        <w:pStyle w:val="Titredelactivit"/>
        <w:rPr>
          <w:lang w:val="fr-CA"/>
        </w:rPr>
      </w:pPr>
      <w:r>
        <w:rPr>
          <w:lang w:val="fr-CA"/>
        </w:rPr>
      </w:r>
    </w:p>
    <w:p>
      <w:pPr>
        <w:pStyle w:val="Titredelactivit"/>
        <w:rPr>
          <w:lang w:val="fr-CA"/>
        </w:rPr>
      </w:pPr>
      <w:r>
        <w:rPr>
          <w:lang w:val="fr-CA"/>
        </w:rPr>
      </w:r>
    </w:p>
    <w:p>
      <w:pPr>
        <w:pStyle w:val="Titredelactivit"/>
        <w:rPr/>
      </w:pPr>
      <w:r>
        <w:rPr>
          <w:lang w:val="fr-CA"/>
        </w:rPr>
        <w:t xml:space="preserve">Activités </w:t>
      </w:r>
      <w:r>
        <w:rPr>
          <w:lang w:val="fr-CA"/>
        </w:rPr>
        <w:t xml:space="preserve">à </w:t>
      </w:r>
      <w:r>
        <w:rPr>
          <w:lang w:val="fr-CA"/>
        </w:rPr>
        <w:t xml:space="preserve">l’extérieur </w:t>
      </w:r>
    </w:p>
    <w:tbl>
      <w:tblPr>
        <w:tblStyle w:val="Grilledutableau"/>
        <w:tblW w:w="9923" w:type="dxa"/>
        <w:jc w:val="left"/>
        <w:tblInd w:w="-284" w:type="dxa"/>
        <w:tblCellMar>
          <w:top w:w="227" w:type="dxa"/>
          <w:left w:w="108" w:type="dxa"/>
          <w:bottom w:w="227" w:type="dxa"/>
          <w:right w:w="108" w:type="dxa"/>
        </w:tblCellMar>
        <w:tblLook w:firstRow="1" w:noVBand="1" w:lastRow="0" w:firstColumn="1" w:lastColumn="0" w:noHBand="0" w:val="04a0"/>
      </w:tblPr>
      <w:tblGrid>
        <w:gridCol w:w="9923"/>
      </w:tblGrid>
      <w:tr>
        <w:trPr/>
        <w:tc>
          <w:tcPr>
            <w:tcW w:w="9923" w:type="dxa"/>
            <w:tcBorders>
              <w:top w:val="nil"/>
              <w:left w:val="nil"/>
              <w:bottom w:val="nil"/>
              <w:right w:val="nil"/>
              <w:insideH w:val="nil"/>
              <w:insideV w:val="nil"/>
            </w:tcBorders>
            <w:shd w:color="auto" w:fill="DDECEE" w:themeFill="accent5" w:themeFillTint="33" w:val="clear"/>
          </w:tcPr>
          <w:p>
            <w:pPr>
              <w:pStyle w:val="Informationsauxparents"/>
              <w:rPr/>
            </w:pPr>
            <w:r>
              <w:rPr/>
              <w:t>Information aux parents</w:t>
            </w:r>
          </w:p>
          <w:p>
            <w:pPr>
              <w:pStyle w:val="Tableauconsignesetmatrieltitres"/>
              <w:rPr/>
            </w:pPr>
            <w:r>
              <w:rPr/>
              <w:t>À propos de l’activité</w:t>
            </w:r>
          </w:p>
          <w:p>
            <w:pPr>
              <w:pStyle w:val="Tableauconsignesetmatrieldescription"/>
              <w:rPr/>
            </w:pPr>
            <w:r>
              <w:rPr/>
              <w:t xml:space="preserve">Vous pouvez: </w:t>
            </w:r>
          </w:p>
          <w:p>
            <w:pPr>
              <w:pStyle w:val="ListParagraph"/>
              <w:numPr>
                <w:ilvl w:val="0"/>
                <w:numId w:val="2"/>
              </w:numPr>
              <w:rPr/>
            </w:pPr>
            <w:r>
              <w:rPr/>
              <w:t>sauter comme une grenouille;</w:t>
            </w:r>
          </w:p>
          <w:p>
            <w:pPr>
              <w:pStyle w:val="ListParagraph"/>
              <w:numPr>
                <w:ilvl w:val="0"/>
                <w:numId w:val="2"/>
              </w:numPr>
              <w:rPr/>
            </w:pPr>
            <w:r>
              <w:rPr/>
              <w:t>faire des pas de géant et des pas de souris;</w:t>
            </w:r>
          </w:p>
          <w:p>
            <w:pPr>
              <w:pStyle w:val="ListParagraph"/>
              <w:numPr>
                <w:ilvl w:val="0"/>
                <w:numId w:val="2"/>
              </w:numPr>
              <w:rPr/>
            </w:pPr>
            <w:r>
              <w:rPr/>
              <w:t>marcher sur la bordure du trottoir pour travailler l’équilibre;</w:t>
            </w:r>
          </w:p>
          <w:p>
            <w:pPr>
              <w:pStyle w:val="ListParagraph"/>
              <w:numPr>
                <w:ilvl w:val="0"/>
                <w:numId w:val="2"/>
              </w:numPr>
              <w:rPr/>
            </w:pPr>
            <w:r>
              <w:rPr/>
              <w:t>dessiner un jeu de marelle;</w:t>
            </w:r>
          </w:p>
          <w:p>
            <w:pPr>
              <w:pStyle w:val="ListParagraph"/>
              <w:numPr>
                <w:ilvl w:val="0"/>
                <w:numId w:val="2"/>
              </w:numPr>
              <w:rPr/>
            </w:pPr>
            <w:r>
              <w:rPr/>
              <w:t>reconnaître des chiffres sur les numéros de portes;</w:t>
            </w:r>
          </w:p>
          <w:p>
            <w:pPr>
              <w:pStyle w:val="ListParagraph"/>
              <w:numPr>
                <w:ilvl w:val="0"/>
                <w:numId w:val="2"/>
              </w:numPr>
              <w:rPr/>
            </w:pPr>
            <w:r>
              <w:rPr/>
              <w:t>reconnaître des lettres sur les panneaux de rues ou les affiches publicitaires;</w:t>
            </w:r>
          </w:p>
          <w:p>
            <w:pPr>
              <w:pStyle w:val="ListParagraph"/>
              <w:numPr>
                <w:ilvl w:val="0"/>
                <w:numId w:val="2"/>
              </w:numPr>
              <w:rPr/>
            </w:pPr>
            <w:r>
              <w:rPr/>
              <w:t>faire un parcours d’obstacles;</w:t>
            </w:r>
          </w:p>
          <w:p>
            <w:pPr>
              <w:pStyle w:val="ListParagraph"/>
              <w:numPr>
                <w:ilvl w:val="0"/>
                <w:numId w:val="2"/>
              </w:numPr>
              <w:spacing w:before="80" w:after="120"/>
              <w:contextualSpacing/>
              <w:rPr/>
            </w:pPr>
            <w:r>
              <w:rPr/>
              <w:t>avec une craie, dessiner un grand carré séparés en plus petits carrés et faire le jeu du robot qui veut rejoindre son étoile en évitant les astéroïdes.  Le robot doit recevoir des commandes pour pouvoir se déplacer (avance, recule, tourne à droite, tourne à gauche, passe par-dessus, passe en-dessous).  Nous avons joué à ce jeu en classe et les enfants ont beaucoup aimé.</w:t>
            </w:r>
          </w:p>
        </w:tc>
      </w:tr>
    </w:tbl>
    <w:p>
      <w:pPr>
        <w:pStyle w:val="Normal"/>
        <w:rPr/>
      </w:pPr>
      <w:r>
        <w:rPr/>
      </w:r>
    </w:p>
    <w:p>
      <w:pPr>
        <w:pStyle w:val="Titredelactivit"/>
        <w:rPr/>
      </w:pPr>
      <w:r>
        <w:rPr>
          <w:lang w:val="fr-CA"/>
        </w:rPr>
        <w:t>À table</w:t>
      </w:r>
    </w:p>
    <w:tbl>
      <w:tblPr>
        <w:tblStyle w:val="Grilledutableau"/>
        <w:tblW w:w="9923" w:type="dxa"/>
        <w:jc w:val="left"/>
        <w:tblInd w:w="-284" w:type="dxa"/>
        <w:tblCellMar>
          <w:top w:w="227" w:type="dxa"/>
          <w:left w:w="108" w:type="dxa"/>
          <w:bottom w:w="227" w:type="dxa"/>
          <w:right w:w="108" w:type="dxa"/>
        </w:tblCellMar>
        <w:tblLook w:firstRow="1" w:noVBand="1" w:lastRow="0" w:firstColumn="1" w:lastColumn="0" w:noHBand="0" w:val="04a0"/>
      </w:tblPr>
      <w:tblGrid>
        <w:gridCol w:w="9923"/>
      </w:tblGrid>
      <w:tr>
        <w:trPr/>
        <w:tc>
          <w:tcPr>
            <w:tcW w:w="9923" w:type="dxa"/>
            <w:tcBorders>
              <w:top w:val="nil"/>
              <w:left w:val="nil"/>
              <w:bottom w:val="nil"/>
              <w:right w:val="nil"/>
              <w:insideH w:val="nil"/>
              <w:insideV w:val="nil"/>
            </w:tcBorders>
            <w:shd w:color="auto" w:fill="DDECEE" w:themeFill="accent5" w:themeFillTint="33" w:val="clear"/>
          </w:tcPr>
          <w:p>
            <w:pPr>
              <w:pStyle w:val="Informationsauxparents"/>
              <w:rPr/>
            </w:pPr>
            <w:r>
              <w:rPr/>
              <w:t>Information aux parents</w:t>
            </w:r>
          </w:p>
          <w:p>
            <w:pPr>
              <w:pStyle w:val="Tableauconsignesetmatrieltitres"/>
              <w:rPr/>
            </w:pPr>
            <w:r>
              <w:rPr/>
              <w:t>À propos de l’activité</w:t>
            </w:r>
          </w:p>
          <w:p>
            <w:pPr>
              <w:pStyle w:val="Tableauconsignesetmatrieldescription"/>
              <w:rPr/>
            </w:pPr>
            <w:r>
              <w:rPr/>
              <w:t>Vous pouvez, à l’aide de circulaires ou de revues :</w:t>
            </w:r>
          </w:p>
          <w:p>
            <w:pPr>
              <w:pStyle w:val="ListParagraph"/>
              <w:numPr>
                <w:ilvl w:val="0"/>
                <w:numId w:val="2"/>
              </w:numPr>
              <w:rPr/>
            </w:pPr>
            <w:r>
              <w:rPr/>
              <w:t>découper et coller des images pour faire une liste d’épicerie;</w:t>
            </w:r>
          </w:p>
          <w:p>
            <w:pPr>
              <w:pStyle w:val="ListParagraph"/>
              <w:numPr>
                <w:ilvl w:val="0"/>
                <w:numId w:val="2"/>
              </w:numPr>
              <w:rPr/>
            </w:pPr>
            <w:r>
              <w:rPr/>
              <w:t>trouver des lettres et des chiffres;</w:t>
            </w:r>
          </w:p>
          <w:p>
            <w:pPr>
              <w:pStyle w:val="ListParagraph"/>
              <w:numPr>
                <w:ilvl w:val="0"/>
                <w:numId w:val="2"/>
              </w:numPr>
              <w:rPr/>
            </w:pPr>
            <w:r>
              <w:rPr/>
              <w:t>faire des regroupements (ex. : fruits, légumes, couleurs, grosseurs);</w:t>
            </w:r>
          </w:p>
          <w:p>
            <w:pPr>
              <w:pStyle w:val="ListParagraph"/>
              <w:numPr>
                <w:ilvl w:val="0"/>
                <w:numId w:val="2"/>
              </w:numPr>
              <w:rPr/>
            </w:pPr>
            <w:r>
              <w:rPr/>
              <w:t>faire une dégustation d’aliments exotiques et en faire une appréciation.</w:t>
            </w:r>
          </w:p>
          <w:p>
            <w:pPr>
              <w:pStyle w:val="Normal"/>
              <w:ind w:left="360" w:hanging="0"/>
              <w:rPr/>
            </w:pPr>
            <w:r>
              <w:rPr/>
              <w:t>Vous pouvez cliquer sur le lien qui vous mène à la chanson de Passe-Partout :</w:t>
            </w:r>
          </w:p>
          <w:p>
            <w:pPr>
              <w:pStyle w:val="ListParagraph"/>
              <w:numPr>
                <w:ilvl w:val="0"/>
                <w:numId w:val="2"/>
              </w:numPr>
              <w:spacing w:before="80" w:after="120"/>
              <w:contextualSpacing/>
              <w:rPr/>
            </w:pPr>
            <w:hyperlink r:id="rId2">
              <w:r>
                <w:rPr>
                  <w:rStyle w:val="LienInternet"/>
                </w:rPr>
                <w:t>https://zonevideo.telequebec.tv/media/45979/les-bons-legumes/passe-partout</w:t>
              </w:r>
            </w:hyperlink>
            <w:r>
              <w:rPr/>
              <w:t xml:space="preserve"> .</w:t>
            </w:r>
          </w:p>
        </w:tc>
      </w:tr>
    </w:tbl>
    <w:p>
      <w:pPr>
        <w:pStyle w:val="Titredelactivit"/>
        <w:rPr/>
      </w:pPr>
      <w:r>
        <w:rPr>
          <w:lang w:val="fr-CA"/>
        </w:rPr>
        <w:t>Jeu de cartes</w:t>
      </w:r>
    </w:p>
    <w:tbl>
      <w:tblPr>
        <w:tblStyle w:val="Grilledutableau"/>
        <w:tblW w:w="9923" w:type="dxa"/>
        <w:jc w:val="left"/>
        <w:tblInd w:w="-284" w:type="dxa"/>
        <w:tblCellMar>
          <w:top w:w="227" w:type="dxa"/>
          <w:left w:w="108" w:type="dxa"/>
          <w:bottom w:w="227" w:type="dxa"/>
          <w:right w:w="108" w:type="dxa"/>
        </w:tblCellMar>
        <w:tblLook w:firstRow="1" w:noVBand="1" w:lastRow="0" w:firstColumn="1" w:lastColumn="0" w:noHBand="0" w:val="04a0"/>
      </w:tblPr>
      <w:tblGrid>
        <w:gridCol w:w="9923"/>
      </w:tblGrid>
      <w:tr>
        <w:trPr/>
        <w:tc>
          <w:tcPr>
            <w:tcW w:w="9923" w:type="dxa"/>
            <w:tcBorders>
              <w:top w:val="nil"/>
              <w:left w:val="nil"/>
              <w:bottom w:val="nil"/>
              <w:right w:val="nil"/>
              <w:insideH w:val="nil"/>
              <w:insideV w:val="nil"/>
            </w:tcBorders>
            <w:shd w:color="auto" w:fill="DDECEE" w:themeFill="accent5" w:themeFillTint="33" w:val="clear"/>
          </w:tcPr>
          <w:p>
            <w:pPr>
              <w:pStyle w:val="Informationsauxparents"/>
              <w:rPr/>
            </w:pPr>
            <w:r>
              <w:rPr/>
              <w:t>Information aux parents</w:t>
            </w:r>
          </w:p>
          <w:p>
            <w:pPr>
              <w:pStyle w:val="Tableauconsignesetmatrieltitres"/>
              <w:rPr/>
            </w:pPr>
            <w:r>
              <w:rPr/>
              <w:t>À propos de l’activité</w:t>
            </w:r>
          </w:p>
          <w:p>
            <w:pPr>
              <w:pStyle w:val="Tableauconsignesetmatrieldescription"/>
              <w:rPr/>
            </w:pPr>
            <w:r>
              <w:rPr/>
              <w:t>Vous pouvez</w:t>
            </w:r>
          </w:p>
          <w:p>
            <w:pPr>
              <w:pStyle w:val="ListParagraph"/>
              <w:numPr>
                <w:ilvl w:val="0"/>
                <w:numId w:val="2"/>
              </w:numPr>
              <w:rPr/>
            </w:pPr>
            <w:r>
              <w:rPr/>
              <w:t>faire des châteaux de cartes;</w:t>
            </w:r>
          </w:p>
          <w:p>
            <w:pPr>
              <w:pStyle w:val="ListParagraph"/>
              <w:numPr>
                <w:ilvl w:val="0"/>
                <w:numId w:val="2"/>
              </w:numPr>
              <w:rPr/>
            </w:pPr>
            <w:r>
              <w:rPr/>
              <w:t>jouer à la bataille;</w:t>
            </w:r>
          </w:p>
          <w:p>
            <w:pPr>
              <w:pStyle w:val="ListParagraph"/>
              <w:numPr>
                <w:ilvl w:val="0"/>
                <w:numId w:val="2"/>
              </w:numPr>
              <w:rPr/>
            </w:pPr>
            <w:r>
              <w:rPr/>
              <w:t>classer les cartes par couleur, selon les chiffres;</w:t>
            </w:r>
          </w:p>
          <w:p>
            <w:pPr>
              <w:pStyle w:val="ListParagraph"/>
              <w:numPr>
                <w:ilvl w:val="0"/>
                <w:numId w:val="2"/>
              </w:numPr>
              <w:rPr/>
            </w:pPr>
            <w:r>
              <w:rPr/>
              <w:t>faire un jeu de mémoire;</w:t>
            </w:r>
          </w:p>
          <w:p>
            <w:pPr>
              <w:pStyle w:val="ListParagraph"/>
              <w:numPr>
                <w:ilvl w:val="0"/>
                <w:numId w:val="2"/>
              </w:numPr>
              <w:rPr/>
            </w:pPr>
            <w:r>
              <w:rPr/>
              <w:t>etc</w:t>
            </w:r>
            <w:r>
              <w:rPr/>
              <w:t>. </w:t>
            </w:r>
          </w:p>
          <w:p>
            <w:pPr>
              <w:pStyle w:val="Normal"/>
              <w:ind w:left="360" w:hanging="0"/>
              <w:rPr>
                <w:sz w:val="22"/>
                <w:szCs w:val="22"/>
              </w:rPr>
            </w:pPr>
            <w:r>
              <w:rPr/>
              <w:t>Vous trouverez d’autres activités sur ces sites : </w:t>
            </w:r>
          </w:p>
          <w:p>
            <w:pPr>
              <w:pStyle w:val="ListParagraph"/>
              <w:numPr>
                <w:ilvl w:val="0"/>
                <w:numId w:val="2"/>
              </w:numPr>
              <w:rPr/>
            </w:pPr>
            <w:hyperlink r:id="rId3" w:tgtFrame="_blank">
              <w:r>
                <w:rPr>
                  <w:rStyle w:val="ListLabel39"/>
                </w:rPr>
                <w:t>https://naitreetgrandir.com/fr/etape/3-5-ans/apprentissage-jeux/fiche.aspx?doc=jouer-aux-cartes</w:t>
              </w:r>
            </w:hyperlink>
            <w:r>
              <w:rPr/>
              <w:t xml:space="preserve">  </w:t>
            </w:r>
          </w:p>
          <w:p>
            <w:pPr>
              <w:pStyle w:val="ListParagraph"/>
              <w:numPr>
                <w:ilvl w:val="0"/>
                <w:numId w:val="2"/>
              </w:numPr>
              <w:spacing w:before="80" w:after="120"/>
              <w:contextualSpacing/>
              <w:rPr/>
            </w:pPr>
            <w:hyperlink r:id="rId4" w:tgtFrame="_blank">
              <w:r>
                <w:rPr>
                  <w:rStyle w:val="ListLabel39"/>
                </w:rPr>
                <w:t>https://www.mamanpourlavie.com/jeux-fetes-activites/jeux/activites-jeux/12287-jeux-de-cartes-faciles-pour-les-enfants.thtml</w:t>
              </w:r>
            </w:hyperlink>
            <w:r>
              <w:rPr/>
              <w:t> </w:t>
            </w:r>
          </w:p>
        </w:tc>
      </w:tr>
    </w:tbl>
    <w:p>
      <w:pPr>
        <w:pStyle w:val="Titredelactivit"/>
        <w:rPr/>
      </w:pPr>
      <w:r>
        <w:rPr>
          <w:lang w:val="fr-CA"/>
        </w:rPr>
        <w:t>Histoire</w:t>
      </w:r>
    </w:p>
    <w:tbl>
      <w:tblPr>
        <w:tblStyle w:val="Grilledutableau"/>
        <w:tblW w:w="9923" w:type="dxa"/>
        <w:jc w:val="left"/>
        <w:tblInd w:w="-284" w:type="dxa"/>
        <w:tblCellMar>
          <w:top w:w="227" w:type="dxa"/>
          <w:left w:w="108" w:type="dxa"/>
          <w:bottom w:w="227" w:type="dxa"/>
          <w:right w:w="108" w:type="dxa"/>
        </w:tblCellMar>
        <w:tblLook w:firstRow="1" w:noVBand="1" w:lastRow="0" w:firstColumn="1" w:lastColumn="0" w:noHBand="0" w:val="04a0"/>
      </w:tblPr>
      <w:tblGrid>
        <w:gridCol w:w="9923"/>
      </w:tblGrid>
      <w:tr>
        <w:trPr/>
        <w:tc>
          <w:tcPr>
            <w:tcW w:w="9923" w:type="dxa"/>
            <w:tcBorders>
              <w:top w:val="nil"/>
              <w:left w:val="nil"/>
              <w:bottom w:val="nil"/>
              <w:right w:val="nil"/>
              <w:insideH w:val="nil"/>
              <w:insideV w:val="nil"/>
            </w:tcBorders>
            <w:shd w:color="auto" w:fill="DDECEE" w:themeFill="accent5" w:themeFillTint="33" w:val="clear"/>
          </w:tcPr>
          <w:p>
            <w:pPr>
              <w:pStyle w:val="Informationsauxparents"/>
              <w:rPr/>
            </w:pPr>
            <w:r>
              <w:rPr/>
              <w:t>Information aux parents</w:t>
            </w:r>
          </w:p>
          <w:p>
            <w:pPr>
              <w:pStyle w:val="Tableauconsignesetmatrieltitres"/>
              <w:rPr/>
            </w:pPr>
            <w:r>
              <w:rPr/>
              <w:t>À propos de l’activité</w:t>
            </w:r>
          </w:p>
          <w:p>
            <w:pPr>
              <w:pStyle w:val="Tableauconsignesetmatrieldescription"/>
              <w:rPr/>
            </w:pPr>
            <w:r>
              <w:rPr/>
              <w:t>Vous pouvez</w:t>
            </w:r>
          </w:p>
          <w:p>
            <w:pPr>
              <w:pStyle w:val="ListParagraph"/>
              <w:numPr>
                <w:ilvl w:val="0"/>
                <w:numId w:val="2"/>
              </w:numPr>
              <w:rPr/>
            </w:pPr>
            <w:r>
              <w:rPr/>
              <w:t>visiter le site pour entendre des histoires –  </w:t>
            </w:r>
            <w:hyperlink r:id="rId5" w:tgtFrame="_blank">
              <w:r>
                <w:rPr>
                  <w:rStyle w:val="ListLabel39"/>
                </w:rPr>
                <w:t>http://bit.ly/banqcontesaudio</w:t>
              </w:r>
            </w:hyperlink>
            <w:r>
              <w:rPr/>
              <w:t> ;</w:t>
            </w:r>
          </w:p>
          <w:p>
            <w:pPr>
              <w:pStyle w:val="ListParagraph"/>
              <w:numPr>
                <w:ilvl w:val="0"/>
                <w:numId w:val="2"/>
              </w:numPr>
              <w:rPr/>
            </w:pPr>
            <w:r>
              <w:rPr/>
              <w:t>raconter une histoire à partir d’un livre;</w:t>
            </w:r>
          </w:p>
          <w:p>
            <w:pPr>
              <w:pStyle w:val="ListParagraph"/>
              <w:numPr>
                <w:ilvl w:val="0"/>
                <w:numId w:val="2"/>
              </w:numPr>
              <w:rPr/>
            </w:pPr>
            <w:r>
              <w:rPr/>
              <w:t>demander à l’enfant d’inventer une fin différente en la dessinant;</w:t>
            </w:r>
          </w:p>
          <w:p>
            <w:pPr>
              <w:pStyle w:val="ListParagraph"/>
              <w:numPr>
                <w:ilvl w:val="0"/>
                <w:numId w:val="2"/>
              </w:numPr>
              <w:rPr/>
            </w:pPr>
            <w:r>
              <w:rPr/>
              <w:t>jouer au détective pour trouver des lettres significatives pour lui, comme celles de son prénom;</w:t>
            </w:r>
          </w:p>
          <w:p>
            <w:pPr>
              <w:pStyle w:val="ListParagraph"/>
              <w:numPr>
                <w:ilvl w:val="0"/>
                <w:numId w:val="2"/>
              </w:numPr>
              <w:spacing w:before="80" w:after="120"/>
              <w:contextualSpacing/>
              <w:rPr/>
            </w:pPr>
            <w:r>
              <w:rPr/>
              <w:t>poser des questions pour vérifier sa compréhension (qui sont les personnages principaux, où se situe l’histoire, demander de raconter l’histoire dans ses mots...)</w:t>
            </w:r>
            <w:r>
              <w:rPr/>
              <w:t>  </w:t>
            </w:r>
          </w:p>
        </w:tc>
      </w:tr>
    </w:tbl>
    <w:p>
      <w:pPr>
        <w:pStyle w:val="Titredelactivit"/>
        <w:rPr/>
      </w:pPr>
      <w:r>
        <w:rPr>
          <w:lang w:val="fr-CA"/>
        </w:rPr>
        <w:t>Bain</w:t>
      </w:r>
    </w:p>
    <w:tbl>
      <w:tblPr>
        <w:tblStyle w:val="Grilledutableau"/>
        <w:tblW w:w="9923" w:type="dxa"/>
        <w:jc w:val="left"/>
        <w:tblInd w:w="-284" w:type="dxa"/>
        <w:tblCellMar>
          <w:top w:w="227" w:type="dxa"/>
          <w:left w:w="108" w:type="dxa"/>
          <w:bottom w:w="227" w:type="dxa"/>
          <w:right w:w="108" w:type="dxa"/>
        </w:tblCellMar>
        <w:tblLook w:firstRow="1" w:noVBand="1" w:lastRow="0" w:firstColumn="1" w:lastColumn="0" w:noHBand="0" w:val="04a0"/>
      </w:tblPr>
      <w:tblGrid>
        <w:gridCol w:w="9923"/>
      </w:tblGrid>
      <w:tr>
        <w:trPr/>
        <w:tc>
          <w:tcPr>
            <w:tcW w:w="9923" w:type="dxa"/>
            <w:tcBorders>
              <w:top w:val="nil"/>
              <w:left w:val="nil"/>
              <w:bottom w:val="nil"/>
              <w:right w:val="nil"/>
              <w:insideH w:val="nil"/>
              <w:insideV w:val="nil"/>
            </w:tcBorders>
            <w:shd w:color="auto" w:fill="DDECEE" w:themeFill="accent5" w:themeFillTint="33" w:val="clear"/>
          </w:tcPr>
          <w:p>
            <w:pPr>
              <w:pStyle w:val="Informationsauxparents"/>
              <w:rPr/>
            </w:pPr>
            <w:r>
              <w:rPr/>
              <w:t>Information aux parents</w:t>
            </w:r>
          </w:p>
          <w:p>
            <w:pPr>
              <w:pStyle w:val="Tableauconsignesetmatrieltitres"/>
              <w:rPr/>
            </w:pPr>
            <w:r>
              <w:rPr/>
              <w:t>À propos de l’activité</w:t>
            </w:r>
          </w:p>
          <w:p>
            <w:pPr>
              <w:pStyle w:val="Tableauconsignesetmatrieldescription"/>
              <w:rPr/>
            </w:pPr>
            <w:r>
              <w:rPr/>
              <w:t>Vous pouvez :</w:t>
            </w:r>
          </w:p>
          <w:p>
            <w:pPr>
              <w:pStyle w:val="ListParagraph"/>
              <w:numPr>
                <w:ilvl w:val="0"/>
                <w:numId w:val="2"/>
              </w:numPr>
              <w:rPr/>
            </w:pPr>
            <w:r>
              <w:rPr/>
              <w:t xml:space="preserve">utiliser différents objets de plastique (ex. : entonnoir, petits, moyens et grands plats, compte-gouttes, éponges) pour remplir; transvider, etc. </w:t>
            </w:r>
          </w:p>
          <w:p>
            <w:pPr>
              <w:pStyle w:val="ListParagraph"/>
              <w:numPr>
                <w:ilvl w:val="0"/>
                <w:numId w:val="2"/>
              </w:numPr>
              <w:rPr/>
            </w:pPr>
            <w:r>
              <w:rPr/>
              <w:t>Utiliser des lettres, des chiffres ou des formes en mousse ou des crayons pour le bain pour travailler ces notions de façon ludique.</w:t>
            </w:r>
          </w:p>
          <w:p>
            <w:pPr>
              <w:pStyle w:val="ListParagraph"/>
              <w:numPr>
                <w:ilvl w:val="0"/>
                <w:numId w:val="0"/>
              </w:numPr>
              <w:ind w:left="720" w:hanging="0"/>
              <w:rPr/>
            </w:pPr>
            <w:r>
              <w:rPr/>
            </w:r>
          </w:p>
          <w:p>
            <w:pPr>
              <w:pStyle w:val="Normal"/>
              <w:ind w:left="360" w:hanging="0"/>
              <w:rPr>
                <w:sz w:val="22"/>
                <w:szCs w:val="22"/>
              </w:rPr>
            </w:pPr>
            <w:r>
              <w:rPr/>
              <w:t>Vous trouverez d’autres activités sur ce site : </w:t>
            </w:r>
          </w:p>
          <w:p>
            <w:pPr>
              <w:pStyle w:val="ListParagraph"/>
              <w:numPr>
                <w:ilvl w:val="0"/>
                <w:numId w:val="2"/>
              </w:numPr>
              <w:spacing w:before="80" w:after="120"/>
              <w:contextualSpacing/>
              <w:rPr/>
            </w:pPr>
            <w:hyperlink r:id="rId6" w:tgtFrame="_blank">
              <w:r>
                <w:rPr>
                  <w:rStyle w:val="ListLabel39"/>
                </w:rPr>
                <w:t>https://naitreetgrandir.com/blogue/2017/02/24/des-jeux-rigolos-a-heure-du-bain/</w:t>
              </w:r>
            </w:hyperlink>
          </w:p>
        </w:tc>
      </w:tr>
    </w:tbl>
    <w:p>
      <w:pPr>
        <w:pStyle w:val="Titredelactivit"/>
        <w:rPr/>
      </w:pPr>
      <w:r>
        <w:rPr/>
        <w:t>Activités pédagogiques suggérées</w:t>
      </w:r>
    </w:p>
    <w:p>
      <w:pPr>
        <w:pStyle w:val="Titredelactivit"/>
        <w:numPr>
          <w:ilvl w:val="0"/>
          <w:numId w:val="3"/>
        </w:numPr>
        <w:rPr>
          <w:rFonts w:ascii="Arial" w:hAnsi="Arial"/>
          <w:b w:val="false"/>
          <w:b w:val="false"/>
          <w:bCs w:val="false"/>
          <w:color w:val="auto"/>
          <w:sz w:val="22"/>
          <w:szCs w:val="22"/>
        </w:rPr>
      </w:pPr>
      <w:r>
        <w:rPr>
          <w:rFonts w:ascii="Arial" w:hAnsi="Arial"/>
          <w:b w:val="false"/>
          <w:bCs w:val="false"/>
          <w:color w:val="auto"/>
          <w:sz w:val="22"/>
          <w:szCs w:val="22"/>
        </w:rPr>
        <w:t xml:space="preserve">Oeufs de Pâques : compléter les motifs commencés sur l’oeuf </w:t>
      </w:r>
      <w:r>
        <w:rPr>
          <w:rFonts w:ascii="Arial" w:hAnsi="Arial"/>
          <w:b w:val="false"/>
          <w:bCs w:val="false"/>
          <w:color w:val="auto"/>
          <w:sz w:val="22"/>
          <w:szCs w:val="22"/>
        </w:rPr>
        <w:t>avec un marqueur noir</w:t>
      </w:r>
      <w:r>
        <w:rPr>
          <w:rFonts w:ascii="Arial" w:hAnsi="Arial"/>
          <w:b w:val="false"/>
          <w:bCs w:val="false"/>
          <w:color w:val="auto"/>
          <w:sz w:val="22"/>
          <w:szCs w:val="22"/>
        </w:rPr>
        <w:t xml:space="preserve">. </w:t>
      </w:r>
      <w:r>
        <w:rPr>
          <w:rFonts w:ascii="Arial" w:hAnsi="Arial"/>
          <w:b w:val="false"/>
          <w:bCs w:val="false"/>
          <w:color w:val="auto"/>
          <w:sz w:val="22"/>
          <w:szCs w:val="22"/>
        </w:rPr>
        <w:t>Colorier l’oeuf en prenant son temps et en remplissant l’espace au complet.</w:t>
      </w:r>
    </w:p>
    <w:p>
      <w:pPr>
        <w:pStyle w:val="Titredelactivit"/>
        <w:numPr>
          <w:ilvl w:val="0"/>
          <w:numId w:val="3"/>
        </w:numPr>
        <w:rPr>
          <w:rFonts w:ascii="Arial" w:hAnsi="Arial"/>
          <w:b w:val="false"/>
          <w:b w:val="false"/>
          <w:bCs w:val="false"/>
          <w:color w:val="auto"/>
          <w:sz w:val="22"/>
          <w:szCs w:val="22"/>
        </w:rPr>
      </w:pPr>
      <w:r>
        <w:rPr>
          <w:rFonts w:ascii="Arial" w:hAnsi="Arial"/>
          <w:b w:val="false"/>
          <w:bCs w:val="false"/>
          <w:color w:val="auto"/>
          <w:sz w:val="22"/>
          <w:szCs w:val="22"/>
        </w:rPr>
        <w:t>Oeufs de Pâques 2 : Découper les demis des œufs de Pâques et les coller sur les demis des œufs dans le panier en respectant les motifs.  Colorier les œufs en prenant son temps.</w:t>
      </w:r>
    </w:p>
    <w:p>
      <w:pPr>
        <w:pStyle w:val="Titredelactivit"/>
        <w:numPr>
          <w:ilvl w:val="0"/>
          <w:numId w:val="3"/>
        </w:numPr>
        <w:rPr>
          <w:rFonts w:ascii="Arial" w:hAnsi="Arial"/>
          <w:b w:val="false"/>
          <w:b w:val="false"/>
          <w:bCs w:val="false"/>
          <w:color w:val="auto"/>
          <w:sz w:val="22"/>
          <w:szCs w:val="22"/>
        </w:rPr>
      </w:pPr>
      <w:r>
        <w:rPr>
          <w:rFonts w:ascii="Arial" w:hAnsi="Arial"/>
          <w:b w:val="false"/>
          <w:bCs w:val="false"/>
          <w:color w:val="auto"/>
          <w:sz w:val="22"/>
          <w:szCs w:val="22"/>
        </w:rPr>
        <w:t>Écoute de l’histoire du T et fiche d’activité du T.  Suggestions d’activités : faire des devinettes de mots contenant le son t.  (Ex : Je suis un animal avec une carapace.  Je marche très lentement.  Je peux vivre dans l’eau ou sur la terre.)  Trouver la lettre T dans des livres ou des pancartes.</w:t>
      </w:r>
    </w:p>
    <w:p>
      <w:pPr>
        <w:pStyle w:val="Titredelactivit"/>
        <w:numPr>
          <w:ilvl w:val="0"/>
          <w:numId w:val="3"/>
        </w:numPr>
        <w:rPr>
          <w:rFonts w:ascii="Arial" w:hAnsi="Arial"/>
          <w:b w:val="false"/>
          <w:b w:val="false"/>
          <w:bCs w:val="false"/>
          <w:color w:val="auto"/>
          <w:sz w:val="22"/>
          <w:szCs w:val="22"/>
        </w:rPr>
      </w:pPr>
      <w:r>
        <w:rPr>
          <w:rFonts w:ascii="Arial" w:hAnsi="Arial"/>
          <w:b w:val="false"/>
          <w:bCs w:val="false"/>
          <w:color w:val="auto"/>
          <w:sz w:val="22"/>
          <w:szCs w:val="22"/>
        </w:rPr>
        <w:t>Écoute du message de Djigouli et écrire les sons du message.  Vous pouvez m’envoyer une photo des sons écrits.</w:t>
      </w:r>
    </w:p>
    <w:p>
      <w:pPr>
        <w:pStyle w:val="Titredelactivit"/>
        <w:numPr>
          <w:ilvl w:val="0"/>
          <w:numId w:val="3"/>
        </w:numPr>
        <w:rPr>
          <w:rFonts w:ascii="Arial" w:hAnsi="Arial"/>
          <w:b w:val="false"/>
          <w:b w:val="false"/>
          <w:bCs w:val="false"/>
          <w:color w:val="auto"/>
          <w:sz w:val="22"/>
          <w:szCs w:val="22"/>
        </w:rPr>
      </w:pPr>
      <w:r>
        <w:rPr>
          <w:rFonts w:ascii="Arial" w:hAnsi="Arial"/>
          <w:b w:val="false"/>
          <w:bCs w:val="false"/>
          <w:color w:val="auto"/>
          <w:sz w:val="22"/>
          <w:szCs w:val="22"/>
        </w:rPr>
        <w:t>Bricolage :  Dessiner un œuf sur un carton et le découper.  Choisir de belles couleurs de Pâques avec un crayon cire ou un pastel gras.  Remplir complètement l’oeuf avec les couleurs en coloriant par section.  Il faut appuyer fort pour avoir de belles couleurs. Mélanger 1 c. à soupe de peinture acrylique noire et 1 c.à soupe de savon à vaisselle. Peindre l’oeuf avec la peinture et laisser sécher.  Lorsque c’est sec, faire des motifs avec un cure-dent.  Je ferai suivre la marche à suivre sous peu.</w:t>
      </w:r>
    </w:p>
    <w:p>
      <w:pPr>
        <w:pStyle w:val="Titredelactivit"/>
        <w:numPr>
          <w:ilvl w:val="0"/>
          <w:numId w:val="0"/>
        </w:numPr>
        <w:spacing w:before="600" w:after="200"/>
        <w:ind w:left="720" w:hanging="0"/>
        <w:rPr>
          <w:rFonts w:ascii="Arial" w:hAnsi="Arial"/>
          <w:b w:val="false"/>
          <w:b w:val="false"/>
          <w:bCs w:val="false"/>
          <w:color w:val="auto"/>
          <w:sz w:val="22"/>
          <w:szCs w:val="22"/>
        </w:rPr>
      </w:pPr>
      <w:r>
        <w:rPr>
          <w:rFonts w:ascii="Arial" w:hAnsi="Arial"/>
          <w:b w:val="false"/>
          <w:bCs w:val="false"/>
          <w:color w:val="auto"/>
          <w:sz w:val="22"/>
          <w:szCs w:val="22"/>
        </w:rPr>
      </w:r>
    </w:p>
    <w:sectPr>
      <w:headerReference w:type="default" r:id="rId7"/>
      <w:footerReference w:type="default" r:id="rId8"/>
      <w:type w:val="nextPage"/>
      <w:pgSz w:w="12240" w:h="15840"/>
      <w:pgMar w:left="1276" w:right="1418" w:header="709" w:top="766" w:footer="709"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libri Light">
    <w:charset w:val="00"/>
    <w:family w:val="roman"/>
    <w:pitch w:val="variable"/>
  </w:font>
  <w:font w:name="Arial Rounded MT Bold">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Arial">
    <w:charset w:val="01"/>
    <w:family w:val="swiss"/>
    <w:pitch w:val="variable"/>
  </w:font>
  <w:font w:name="Courier New">
    <w:charset w:val="01"/>
    <w:family w:val="modern"/>
    <w:pitch w:val="fixed"/>
  </w:font>
  <w:font w:name="Wingdings">
    <w:charset w:val="02"/>
    <w:family w:val="auto"/>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emaine"/>
      <w:rPr>
        <w:rFonts w:ascii="Arial" w:hAnsi="Arial"/>
      </w:rPr>
    </w:pPr>
    <w:r>
      <w:rPr>
        <w:rFonts w:ascii="Arial" w:hAnsi="Arial"/>
      </w:rPr>
    </w:r>
  </w:p>
  <w:p>
    <w:pPr>
      <w:pStyle w:val="Titre2"/>
      <w:jc w:val="right"/>
      <w:rPr>
        <w:rFonts w:ascii="Arial Rounded MT Bold" w:hAnsi="Arial Rounded MT Bold" w:cs="Arial"/>
        <w:color w:val="0070C0"/>
        <w:sz w:val="36"/>
        <w:szCs w:val="36"/>
      </w:rPr>
    </w:pPr>
    <w:r>
      <w:rPr>
        <w:rFonts w:cs="Arial" w:ascii="Arial Rounded MT Bold" w:hAnsi="Arial Rounded MT Bold"/>
        <w:color w:val="0070C0"/>
        <w:sz w:val="36"/>
        <w:szCs w:val="36"/>
      </w:rPr>
      <w:t xml:space="preserve">ÉDUCATION PRÉSCOLAIRE </w:t>
    </w:r>
  </w:p>
  <w:p>
    <w:pPr>
      <w:pStyle w:val="Semaine"/>
      <w:spacing w:before="0" w:after="360"/>
      <w:rPr>
        <w:sz w:val="28"/>
        <w:szCs w:val="28"/>
      </w:rPr>
    </w:pPr>
    <w:r>
      <w:rPr>
        <w:sz w:val="28"/>
        <w:szCs w:val="28"/>
      </w:rPr>
      <w:t>Semaine du 6 avril 2020</w:t>
    </w:r>
  </w:p>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fr-FR"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5e3af4"/>
    <w:pPr>
      <w:widowControl/>
      <w:bidi w:val="0"/>
      <w:jc w:val="left"/>
    </w:pPr>
    <w:rPr>
      <w:rFonts w:ascii="Arial" w:hAnsi="Arial" w:eastAsia="MS Mincho" w:cs="Times New Roman"/>
      <w:color w:val="auto"/>
      <w:kern w:val="0"/>
      <w:sz w:val="20"/>
      <w:szCs w:val="24"/>
      <w:lang w:eastAsia="fr-FR" w:val="fr-FR" w:bidi="ar-SA"/>
    </w:rPr>
  </w:style>
  <w:style w:type="paragraph" w:styleId="Titre1">
    <w:name w:val="Heading 1"/>
    <w:basedOn w:val="Normal"/>
    <w:next w:val="Normal"/>
    <w:link w:val="Titre1Car"/>
    <w:uiPriority w:val="9"/>
    <w:qFormat/>
    <w:rsid w:val="005e3af4"/>
    <w:pPr>
      <w:keepNext w:val="true"/>
      <w:keepLines/>
      <w:spacing w:before="240" w:after="0"/>
      <w:outlineLvl w:val="0"/>
    </w:pPr>
    <w:rPr>
      <w:rFonts w:ascii="Calibri Light" w:hAnsi="Calibri Light" w:eastAsia="" w:cs="" w:asciiTheme="majorHAnsi" w:cstheme="majorBidi" w:eastAsiaTheme="majorEastAsia" w:hAnsiTheme="majorHAns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val="true"/>
      <w:keepLines/>
      <w:spacing w:before="40" w:after="0"/>
      <w:outlineLvl w:val="1"/>
    </w:pPr>
    <w:rPr>
      <w:rFonts w:ascii="Calibri Light" w:hAnsi="Calibri Light" w:eastAsia="" w:cs="" w:asciiTheme="majorHAnsi" w:cstheme="majorBidi" w:eastAsiaTheme="majorEastAsia" w:hAnsiTheme="majorHAns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val="true"/>
      <w:keepLines/>
      <w:spacing w:before="40" w:after="0"/>
      <w:outlineLvl w:val="2"/>
    </w:pPr>
    <w:rPr>
      <w:rFonts w:ascii="Calibri Light" w:hAnsi="Calibri Light" w:eastAsia="" w:cs="" w:asciiTheme="majorHAnsi" w:cstheme="majorBidi" w:eastAsiaTheme="majorEastAsia" w:hAnsiTheme="majorHAns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val="true"/>
      <w:keepLines/>
      <w:spacing w:before="40" w:after="0"/>
      <w:outlineLvl w:val="3"/>
    </w:pPr>
    <w:rPr>
      <w:rFonts w:ascii="Calibri Light" w:hAnsi="Calibri Light" w:eastAsia="" w:cs="" w:asciiTheme="majorHAnsi" w:cstheme="majorBidi" w:eastAsiaTheme="majorEastAsia" w:hAnsiTheme="majorHAnsi"/>
      <w:i/>
      <w:iCs/>
      <w:color w:val="374C80" w:themeColor="accent1" w:themeShade="bf"/>
    </w:rPr>
  </w:style>
  <w:style w:type="paragraph" w:styleId="Titre9">
    <w:name w:val="Heading 9"/>
    <w:basedOn w:val="Normal"/>
    <w:next w:val="Normal"/>
    <w:link w:val="Titre9Car"/>
    <w:uiPriority w:val="9"/>
    <w:semiHidden/>
    <w:unhideWhenUsed/>
    <w:qFormat/>
    <w:rsid w:val="00035250"/>
    <w:pPr>
      <w:keepNext w:val="true"/>
      <w:keepLines/>
      <w:spacing w:before="40" w:after="0"/>
      <w:outlineLvl w:val="8"/>
    </w:pPr>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uiPriority w:val="9"/>
    <w:qFormat/>
    <w:rsid w:val="005e3af4"/>
    <w:rPr>
      <w:rFonts w:ascii="Calibri Light" w:hAnsi="Calibri Light" w:eastAsia="" w:cs="" w:asciiTheme="majorHAnsi" w:cstheme="majorBidi" w:eastAsiaTheme="majorEastAsia" w:hAnsiTheme="majorHAnsi"/>
      <w:color w:val="374C80" w:themeColor="accent1" w:themeShade="bf"/>
      <w:sz w:val="32"/>
      <w:szCs w:val="32"/>
    </w:rPr>
  </w:style>
  <w:style w:type="character" w:styleId="EntteCar" w:customStyle="1">
    <w:name w:val="En-tête Car"/>
    <w:basedOn w:val="DefaultParagraphFont"/>
    <w:link w:val="En-tte"/>
    <w:uiPriority w:val="99"/>
    <w:qFormat/>
    <w:rsid w:val="005e3af4"/>
    <w:rPr>
      <w:rFonts w:ascii="Arial" w:hAnsi="Arial" w:eastAsia="MS Mincho" w:cs="Times New Roman"/>
      <w:sz w:val="20"/>
      <w:lang w:eastAsia="fr-FR"/>
    </w:rPr>
  </w:style>
  <w:style w:type="character" w:styleId="PieddepageCar" w:customStyle="1">
    <w:name w:val="Pied de page Car"/>
    <w:basedOn w:val="DefaultParagraphFont"/>
    <w:link w:val="Pieddepage"/>
    <w:uiPriority w:val="99"/>
    <w:qFormat/>
    <w:rsid w:val="005e3af4"/>
    <w:rPr>
      <w:rFonts w:ascii="Arial" w:hAnsi="Arial" w:eastAsia="MS Mincho" w:cs="Times New Roman"/>
      <w:sz w:val="20"/>
      <w:lang w:eastAsia="fr-FR"/>
    </w:rPr>
  </w:style>
  <w:style w:type="character" w:styleId="Titre2Car" w:customStyle="1">
    <w:name w:val="Titre 2 Car"/>
    <w:basedOn w:val="DefaultParagraphFont"/>
    <w:link w:val="Titre2"/>
    <w:uiPriority w:val="9"/>
    <w:qFormat/>
    <w:rsid w:val="00da3fae"/>
    <w:rPr>
      <w:rFonts w:ascii="Calibri Light" w:hAnsi="Calibri Light" w:eastAsia="" w:cs="" w:asciiTheme="majorHAnsi" w:cstheme="majorBidi" w:eastAsiaTheme="majorEastAsia" w:hAnsiTheme="majorHAnsi"/>
      <w:color w:val="374C80" w:themeColor="accent1" w:themeShade="bf"/>
      <w:sz w:val="26"/>
      <w:szCs w:val="26"/>
      <w:lang w:eastAsia="fr-FR"/>
    </w:rPr>
  </w:style>
  <w:style w:type="character" w:styleId="TextedebullesCar" w:customStyle="1">
    <w:name w:val="Texte de bulles Car"/>
    <w:basedOn w:val="DefaultParagraphFont"/>
    <w:link w:val="Textedebulles"/>
    <w:uiPriority w:val="99"/>
    <w:semiHidden/>
    <w:qFormat/>
    <w:rsid w:val="00ec710b"/>
    <w:rPr>
      <w:rFonts w:ascii="Times New Roman" w:hAnsi="Times New Roman" w:eastAsia="MS Mincho" w:cs="Times New Roman"/>
      <w:sz w:val="18"/>
      <w:szCs w:val="18"/>
      <w:lang w:eastAsia="fr-FR"/>
    </w:rPr>
  </w:style>
  <w:style w:type="character" w:styleId="Pagenumber">
    <w:name w:val="page number"/>
    <w:basedOn w:val="DefaultParagraphFont"/>
    <w:uiPriority w:val="99"/>
    <w:semiHidden/>
    <w:unhideWhenUsed/>
    <w:qFormat/>
    <w:rsid w:val="00f80f0a"/>
    <w:rPr>
      <w:rFonts w:ascii="Arial Rounded MT Bold" w:hAnsi="Arial Rounded MT Bold"/>
      <w:color w:val="D9D9D9" w:themeColor="background1" w:themeShade="d9"/>
      <w:sz w:val="30"/>
    </w:rPr>
  </w:style>
  <w:style w:type="character" w:styleId="Normaltextrun" w:customStyle="1">
    <w:name w:val="normaltextrun"/>
    <w:basedOn w:val="DefaultParagraphFont"/>
    <w:qFormat/>
    <w:rsid w:val="00533aab"/>
    <w:rPr/>
  </w:style>
  <w:style w:type="character" w:styleId="Eop" w:customStyle="1">
    <w:name w:val="eop"/>
    <w:basedOn w:val="DefaultParagraphFont"/>
    <w:qFormat/>
    <w:rsid w:val="00533aab"/>
    <w:rPr/>
  </w:style>
  <w:style w:type="character" w:styleId="Titre3Car" w:customStyle="1">
    <w:name w:val="Titre 3 Car"/>
    <w:basedOn w:val="DefaultParagraphFont"/>
    <w:link w:val="Titre3"/>
    <w:uiPriority w:val="9"/>
    <w:qFormat/>
    <w:rsid w:val="00533aab"/>
    <w:rPr>
      <w:rFonts w:ascii="Calibri Light" w:hAnsi="Calibri Light" w:eastAsia="" w:cs="" w:asciiTheme="majorHAnsi" w:cstheme="majorBidi" w:eastAsiaTheme="majorEastAsia" w:hAnsiTheme="majorHAnsi"/>
      <w:color w:val="243255" w:themeColor="accent1" w:themeShade="7f"/>
      <w:lang w:eastAsia="fr-FR"/>
    </w:rPr>
  </w:style>
  <w:style w:type="character" w:styleId="Annotationreference">
    <w:name w:val="annotation reference"/>
    <w:basedOn w:val="DefaultParagraphFont"/>
    <w:uiPriority w:val="99"/>
    <w:semiHidden/>
    <w:unhideWhenUsed/>
    <w:qFormat/>
    <w:rsid w:val="00533aab"/>
    <w:rPr>
      <w:sz w:val="16"/>
      <w:szCs w:val="16"/>
    </w:rPr>
  </w:style>
  <w:style w:type="character" w:styleId="CommentaireCar" w:customStyle="1">
    <w:name w:val="Commentaire Car"/>
    <w:basedOn w:val="DefaultParagraphFont"/>
    <w:link w:val="Commentaire"/>
    <w:uiPriority w:val="99"/>
    <w:semiHidden/>
    <w:qFormat/>
    <w:rsid w:val="00533aab"/>
    <w:rPr>
      <w:rFonts w:ascii="Arial" w:hAnsi="Arial" w:eastAsia="MS Mincho" w:cs="Times New Roman"/>
      <w:sz w:val="20"/>
      <w:szCs w:val="20"/>
      <w:lang w:eastAsia="fr-FR"/>
    </w:rPr>
  </w:style>
  <w:style w:type="character" w:styleId="ObjetducommentaireCar" w:customStyle="1">
    <w:name w:val="Objet du commentaire Car"/>
    <w:basedOn w:val="CommentaireCar"/>
    <w:link w:val="Objetducommentaire"/>
    <w:uiPriority w:val="99"/>
    <w:semiHidden/>
    <w:qFormat/>
    <w:rsid w:val="00533aab"/>
    <w:rPr>
      <w:rFonts w:ascii="Arial" w:hAnsi="Arial" w:eastAsia="MS Mincho" w:cs="Times New Roman"/>
      <w:b/>
      <w:bCs/>
      <w:sz w:val="20"/>
      <w:szCs w:val="20"/>
      <w:lang w:eastAsia="fr-FR"/>
    </w:rPr>
  </w:style>
  <w:style w:type="character" w:styleId="Titre4Car" w:customStyle="1">
    <w:name w:val="Titre 4 Car"/>
    <w:basedOn w:val="DefaultParagraphFont"/>
    <w:link w:val="Titre4"/>
    <w:uiPriority w:val="9"/>
    <w:semiHidden/>
    <w:qFormat/>
    <w:rsid w:val="00035250"/>
    <w:rPr>
      <w:rFonts w:ascii="Calibri Light" w:hAnsi="Calibri Light" w:eastAsia="" w:cs="" w:asciiTheme="majorHAnsi" w:cstheme="majorBidi" w:eastAsiaTheme="majorEastAsia" w:hAnsiTheme="majorHAnsi"/>
      <w:i/>
      <w:iCs/>
      <w:color w:val="374C80" w:themeColor="accent1" w:themeShade="bf"/>
      <w:sz w:val="20"/>
      <w:lang w:eastAsia="fr-FR"/>
    </w:rPr>
  </w:style>
  <w:style w:type="character" w:styleId="Titre9Car" w:customStyle="1">
    <w:name w:val="Titre 9 Car"/>
    <w:basedOn w:val="DefaultParagraphFont"/>
    <w:link w:val="Titre9"/>
    <w:uiPriority w:val="9"/>
    <w:semiHidden/>
    <w:qFormat/>
    <w:rsid w:val="00035250"/>
    <w:rPr>
      <w:rFonts w:ascii="Calibri Light" w:hAnsi="Calibri Light" w:eastAsia="" w:cs="" w:asciiTheme="majorHAnsi" w:cstheme="majorBidi" w:eastAsiaTheme="majorEastAsia" w:hAnsiTheme="majorHAnsi"/>
      <w:i/>
      <w:iCs/>
      <w:color w:val="272727" w:themeColor="text1" w:themeTint="d8"/>
      <w:sz w:val="21"/>
      <w:szCs w:val="21"/>
      <w:lang w:eastAsia="fr-FR"/>
    </w:rPr>
  </w:style>
  <w:style w:type="character" w:styleId="LienInternet">
    <w:name w:val="Lien Internet"/>
    <w:basedOn w:val="DefaultParagraphFont"/>
    <w:uiPriority w:val="99"/>
    <w:unhideWhenUsed/>
    <w:rsid w:val="00035250"/>
    <w:rPr>
      <w:color w:val="9454C3" w:themeColor="hyperlink"/>
      <w:u w:val="single"/>
    </w:rPr>
  </w:style>
  <w:style w:type="character" w:styleId="UnresolvedMention">
    <w:name w:val="Unresolved Mention"/>
    <w:basedOn w:val="DefaultParagraphFont"/>
    <w:uiPriority w:val="99"/>
    <w:qFormat/>
    <w:rsid w:val="003d59d3"/>
    <w:rPr>
      <w:color w:val="605E5C"/>
      <w:shd w:fill="E1DFDD" w:val="clear"/>
    </w:rPr>
  </w:style>
  <w:style w:type="character" w:styleId="FollowedHyperlink">
    <w:name w:val="FollowedHyperlink"/>
    <w:basedOn w:val="DefaultParagraphFont"/>
    <w:uiPriority w:val="99"/>
    <w:semiHidden/>
    <w:unhideWhenUsed/>
    <w:qFormat/>
    <w:rsid w:val="00831f73"/>
    <w:rPr>
      <w:color w:val="3EBBF0" w:themeColor="followedHyperlink"/>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eastAsia="MS Mincho" w:cs="Arial"/>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style>
  <w:style w:type="character" w:styleId="ListLabel39">
    <w:name w:val="ListLabel 39"/>
    <w:qFormat/>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Entte">
    <w:name w:val="Header"/>
    <w:basedOn w:val="Normal"/>
    <w:link w:val="En-tteCar"/>
    <w:uiPriority w:val="99"/>
    <w:unhideWhenUsed/>
    <w:rsid w:val="005e3af4"/>
    <w:pPr>
      <w:tabs>
        <w:tab w:val="center" w:pos="4153" w:leader="none"/>
        <w:tab w:val="right" w:pos="8306" w:leader="none"/>
      </w:tabs>
    </w:pPr>
    <w:rPr/>
  </w:style>
  <w:style w:type="paragraph" w:styleId="Pieddepage">
    <w:name w:val="Footer"/>
    <w:basedOn w:val="Normal"/>
    <w:link w:val="PieddepageCar"/>
    <w:uiPriority w:val="99"/>
    <w:unhideWhenUsed/>
    <w:rsid w:val="005e3af4"/>
    <w:pPr>
      <w:tabs>
        <w:tab w:val="center" w:pos="4153" w:leader="none"/>
        <w:tab w:val="right" w:pos="8306" w:leader="none"/>
      </w:tabs>
    </w:pPr>
    <w:rPr/>
  </w:style>
  <w:style w:type="paragraph" w:styleId="Semaine" w:customStyle="1">
    <w:name w:val="Semaine"/>
    <w:basedOn w:val="Normal"/>
    <w:qFormat/>
    <w:rsid w:val="00684325"/>
    <w:pPr>
      <w:jc w:val="right"/>
    </w:pPr>
    <w:rPr>
      <w:rFonts w:ascii="Arial Rounded MT Bold" w:hAnsi="Arial Rounded MT Bold" w:cs="Arial"/>
      <w:color w:val="002060"/>
      <w:sz w:val="22"/>
      <w:szCs w:val="22"/>
    </w:rPr>
  </w:style>
  <w:style w:type="paragraph" w:styleId="Niveauscolaire" w:customStyle="1">
    <w:name w:val="Niveau scolaire"/>
    <w:basedOn w:val="Titre2"/>
    <w:qFormat/>
    <w:rsid w:val="00b6785d"/>
    <w:pPr>
      <w:jc w:val="right"/>
    </w:pPr>
    <w:rPr>
      <w:rFonts w:ascii="Arial Rounded MT Bold" w:hAnsi="Arial Rounded MT Bold" w:cs="Arial"/>
      <w:color w:val="0070C0"/>
      <w:sz w:val="36"/>
      <w:szCs w:val="36"/>
    </w:rPr>
  </w:style>
  <w:style w:type="paragraph" w:styleId="Enttemenudactivits" w:customStyle="1">
    <w:name w:val="En-tête - menu d'activités"/>
    <w:basedOn w:val="Normal"/>
    <w:qFormat/>
    <w:rsid w:val="00b6785d"/>
    <w:pPr>
      <w:jc w:val="right"/>
    </w:pPr>
    <w:rPr>
      <w:rFonts w:ascii="Arial Rounded MT Bold" w:hAnsi="Arial Rounded MT Bold" w:cs="Arial"/>
      <w:color w:val="002060"/>
      <w:sz w:val="16"/>
      <w:szCs w:val="16"/>
    </w:rPr>
  </w:style>
  <w:style w:type="paragraph" w:styleId="TDMNomdelamatire" w:customStyle="1">
    <w:name w:val="TDM - Nom de la matière"/>
    <w:basedOn w:val="Normal"/>
    <w:qFormat/>
    <w:rsid w:val="001660b6"/>
    <w:pPr>
      <w:spacing w:before="300" w:after="40"/>
      <w:ind w:left="1843" w:hanging="0"/>
    </w:pPr>
    <w:rPr>
      <w:rFonts w:ascii="Arial Rounded MT Bold" w:hAnsi="Arial Rounded MT Bold"/>
      <w:b/>
    </w:rPr>
  </w:style>
  <w:style w:type="paragraph" w:styleId="TDMTitredelactivit" w:customStyle="1">
    <w:name w:val="TDM - Titre de l'activité"/>
    <w:basedOn w:val="TDMNomdelamatire"/>
    <w:qFormat/>
    <w:rsid w:val="00376620"/>
    <w:pPr>
      <w:tabs>
        <w:tab w:val="right" w:pos="6804" w:leader="none"/>
      </w:tabs>
      <w:spacing w:before="0" w:after="40"/>
    </w:pPr>
    <w:rPr>
      <w:rFonts w:ascii="Arial" w:hAnsi="Arial"/>
      <w:b w:val="false"/>
    </w:rPr>
  </w:style>
  <w:style w:type="paragraph" w:styleId="Nomdelamatireetniveau" w:customStyle="1">
    <w:name w:val="Nom de la matière et niveau"/>
    <w:basedOn w:val="Semaine"/>
    <w:qFormat/>
    <w:rsid w:val="00b14054"/>
    <w:pPr>
      <w:spacing w:before="0" w:after="1600"/>
    </w:pPr>
    <w:rPr>
      <w:color w:val="A6A6A6" w:themeColor="background1" w:themeShade="a6"/>
      <w:lang w:eastAsia="fr-CA"/>
    </w:rPr>
  </w:style>
  <w:style w:type="paragraph" w:styleId="Consignesetmatrieldescription" w:customStyle="1">
    <w:name w:val="Consignes et matériel - description"/>
    <w:qFormat/>
    <w:rsid w:val="00035250"/>
    <w:pPr>
      <w:widowControl/>
      <w:bidi w:val="0"/>
      <w:spacing w:lineRule="auto" w:line="264" w:before="0" w:after="240"/>
      <w:ind w:right="48" w:hanging="0"/>
      <w:jc w:val="left"/>
    </w:pPr>
    <w:rPr>
      <w:rFonts w:ascii="Arial" w:hAnsi="Arial" w:eastAsia="MS Mincho" w:cs="Times New Roman"/>
      <w:color w:val="auto"/>
      <w:kern w:val="0"/>
      <w:sz w:val="22"/>
      <w:szCs w:val="22"/>
      <w:lang w:eastAsia="fr-FR" w:val="fr-FR" w:bidi="ar-SA"/>
    </w:rPr>
  </w:style>
  <w:style w:type="paragraph" w:styleId="Consignesetmatrieltitres" w:customStyle="1">
    <w:name w:val="Consignes et matériel - titres"/>
    <w:basedOn w:val="Normal"/>
    <w:qFormat/>
    <w:rsid w:val="00145ae5"/>
    <w:pPr>
      <w:spacing w:before="300" w:after="100"/>
      <w:ind w:right="757" w:hanging="0"/>
    </w:pPr>
    <w:rPr>
      <w:b/>
      <w:color w:val="002060"/>
      <w:sz w:val="24"/>
    </w:rPr>
  </w:style>
  <w:style w:type="paragraph" w:styleId="NoteInformationsauxparents" w:customStyle="1">
    <w:name w:val="Note - Informations aux parents"/>
    <w:basedOn w:val="Consignesetmatrieldescription"/>
    <w:qFormat/>
    <w:rsid w:val="000e20b6"/>
    <w:pPr>
      <w:spacing w:before="100" w:after="240"/>
    </w:pPr>
    <w:rPr>
      <w:b/>
      <w:color w:val="0070C0"/>
    </w:rPr>
  </w:style>
  <w:style w:type="paragraph" w:styleId="ListParagraph">
    <w:name w:val="List Paragraph"/>
    <w:basedOn w:val="Normal"/>
    <w:uiPriority w:val="34"/>
    <w:qFormat/>
    <w:rsid w:val="00035250"/>
    <w:pPr>
      <w:spacing w:lineRule="auto" w:line="259" w:before="80" w:after="120"/>
      <w:contextualSpacing/>
    </w:pPr>
    <w:rPr>
      <w:rFonts w:eastAsia="Calibri" w:cs="" w:cstheme="minorBidi" w:eastAsiaTheme="minorHAnsi"/>
      <w:sz w:val="22"/>
      <w:szCs w:val="22"/>
      <w:lang w:val="fr-CA" w:eastAsia="en-US"/>
    </w:rPr>
  </w:style>
  <w:style w:type="paragraph" w:styleId="BalloonText">
    <w:name w:val="Balloon Text"/>
    <w:basedOn w:val="Normal"/>
    <w:link w:val="TextedebullesCar"/>
    <w:uiPriority w:val="99"/>
    <w:semiHidden/>
    <w:unhideWhenUsed/>
    <w:qFormat/>
    <w:rsid w:val="00ec710b"/>
    <w:pPr/>
    <w:rPr>
      <w:rFonts w:ascii="Times New Roman" w:hAnsi="Times New Roman"/>
      <w:sz w:val="18"/>
      <w:szCs w:val="18"/>
    </w:rPr>
  </w:style>
  <w:style w:type="paragraph" w:styleId="Titredelactivit" w:customStyle="1">
    <w:name w:val="Titre de l'activité"/>
    <w:basedOn w:val="Nomdelamatireetniveau"/>
    <w:qFormat/>
    <w:rsid w:val="00df4403"/>
    <w:pPr>
      <w:spacing w:before="600" w:after="200"/>
      <w:jc w:val="left"/>
    </w:pPr>
    <w:rPr>
      <w:rFonts w:eastAsia="Times New Roman"/>
      <w:b/>
      <w:color w:val="0070C0"/>
      <w:sz w:val="50"/>
      <w:szCs w:val="40"/>
    </w:rPr>
  </w:style>
  <w:style w:type="paragraph" w:styleId="Informationsauxparents" w:customStyle="1">
    <w:name w:val="Informations aux parents"/>
    <w:basedOn w:val="Titredelactivit"/>
    <w:qFormat/>
    <w:rsid w:val="00035250"/>
    <w:pPr>
      <w:spacing w:before="0" w:after="200"/>
      <w:ind w:left="227" w:hanging="0"/>
    </w:pPr>
    <w:rPr>
      <w:sz w:val="30"/>
    </w:rPr>
  </w:style>
  <w:style w:type="paragraph" w:styleId="Tableauconsignesetmatrieltitres" w:customStyle="1">
    <w:name w:val="Tableau &gt; consignes et matériel - titres"/>
    <w:basedOn w:val="Consignesetmatrieltitres"/>
    <w:qFormat/>
    <w:rsid w:val="006f3382"/>
    <w:pPr>
      <w:ind w:left="227" w:right="757" w:hanging="0"/>
    </w:pPr>
    <w:rPr/>
  </w:style>
  <w:style w:type="paragraph" w:styleId="Tableauconsignesetmatrieldescription" w:customStyle="1">
    <w:name w:val="Tableau &gt; consignes et matériel - description"/>
    <w:basedOn w:val="Consignesetmatrieldescription"/>
    <w:qFormat/>
    <w:rsid w:val="00035250"/>
    <w:pPr>
      <w:spacing w:before="120" w:after="0"/>
      <w:ind w:left="227" w:right="48" w:hanging="0"/>
    </w:pPr>
    <w:rPr/>
  </w:style>
  <w:style w:type="paragraph" w:styleId="TableauParagraphedeliste" w:customStyle="1">
    <w:name w:val="Tableau &gt; Paragraphe de liste"/>
    <w:basedOn w:val="ListParagraph"/>
    <w:qFormat/>
    <w:rsid w:val="006f3382"/>
    <w:pPr/>
    <w:rPr/>
  </w:style>
  <w:style w:type="paragraph" w:styleId="Crdit" w:customStyle="1">
    <w:name w:val="Crédit"/>
    <w:basedOn w:val="Normal"/>
    <w:qFormat/>
    <w:rsid w:val="00035250"/>
    <w:pPr>
      <w:spacing w:before="120" w:after="0"/>
    </w:pPr>
    <w:rPr>
      <w:color w:val="BFBFBF" w:themeColor="background1" w:themeShade="bf"/>
      <w:szCs w:val="20"/>
    </w:rPr>
  </w:style>
  <w:style w:type="paragraph" w:styleId="Paragraph" w:customStyle="1">
    <w:name w:val="paragraph"/>
    <w:basedOn w:val="Normal"/>
    <w:qFormat/>
    <w:rsid w:val="00533aab"/>
    <w:pPr>
      <w:spacing w:beforeAutospacing="1" w:afterAutospacing="1"/>
    </w:pPr>
    <w:rPr>
      <w:rFonts w:ascii="Times New Roman" w:hAnsi="Times New Roman" w:eastAsia="Times New Roman"/>
      <w:sz w:val="24"/>
      <w:lang w:val="fr-CA" w:eastAsia="fr-CA"/>
    </w:rPr>
  </w:style>
  <w:style w:type="paragraph" w:styleId="Annotationtext">
    <w:name w:val="annotation text"/>
    <w:basedOn w:val="Normal"/>
    <w:link w:val="CommentaireCar"/>
    <w:uiPriority w:val="99"/>
    <w:semiHidden/>
    <w:unhideWhenUsed/>
    <w:qFormat/>
    <w:rsid w:val="00533aab"/>
    <w:pPr/>
    <w:rPr>
      <w:szCs w:val="20"/>
    </w:rPr>
  </w:style>
  <w:style w:type="paragraph" w:styleId="Annotationsubject">
    <w:name w:val="annotation subject"/>
    <w:basedOn w:val="Annotationtext"/>
    <w:link w:val="ObjetducommentaireCar"/>
    <w:uiPriority w:val="99"/>
    <w:semiHidden/>
    <w:unhideWhenUsed/>
    <w:qFormat/>
    <w:rsid w:val="00533aab"/>
    <w:pPr/>
    <w:rPr>
      <w:b/>
      <w:bCs/>
    </w:rPr>
  </w:style>
  <w:style w:type="paragraph" w:styleId="Tapes" w:customStyle="1">
    <w:name w:val="Étapes"/>
    <w:basedOn w:val="Normal"/>
    <w:qFormat/>
    <w:rsid w:val="00035250"/>
    <w:pPr/>
    <w:rPr>
      <w:b/>
      <w:i/>
      <w:lang w:val="fr-CA"/>
    </w:rPr>
  </w:style>
  <w:style w:type="paragraph" w:styleId="Tabledesmatiresniveau1">
    <w:name w:val="TOC 1"/>
    <w:basedOn w:val="Normal"/>
    <w:next w:val="Normal"/>
    <w:autoRedefine/>
    <w:uiPriority w:val="39"/>
    <w:unhideWhenUsed/>
    <w:rsid w:val="00035250"/>
    <w:pPr>
      <w:tabs>
        <w:tab w:val="right" w:pos="9536" w:leader="dot"/>
      </w:tabs>
      <w:spacing w:before="240" w:after="120"/>
    </w:pPr>
    <w:rPr/>
  </w:style>
  <w:style w:type="paragraph" w:styleId="Revision">
    <w:name w:val="Revision"/>
    <w:uiPriority w:val="99"/>
    <w:semiHidden/>
    <w:qFormat/>
    <w:rsid w:val="00145ae5"/>
    <w:pPr>
      <w:widowControl/>
      <w:bidi w:val="0"/>
      <w:jc w:val="left"/>
    </w:pPr>
    <w:rPr>
      <w:rFonts w:ascii="Arial" w:hAnsi="Arial" w:eastAsia="MS Mincho" w:cs="Times New Roman"/>
      <w:color w:val="auto"/>
      <w:kern w:val="0"/>
      <w:sz w:val="20"/>
      <w:szCs w:val="24"/>
      <w:lang w:eastAsia="fr-FR" w:val="fr-FR" w:bidi="ar-SA"/>
    </w:rPr>
  </w:style>
  <w:style w:type="paragraph" w:styleId="TOCHeading">
    <w:name w:val="TOC Heading"/>
    <w:basedOn w:val="Titre1"/>
    <w:next w:val="Normal"/>
    <w:uiPriority w:val="39"/>
    <w:unhideWhenUsed/>
    <w:qFormat/>
    <w:rsid w:val="00b27f38"/>
    <w:pPr>
      <w:spacing w:lineRule="auto" w:line="259"/>
    </w:pPr>
    <w:rPr>
      <w:lang w:val="fr-CA" w:eastAsia="fr-CA"/>
    </w:rPr>
  </w:style>
  <w:style w:type="paragraph" w:styleId="Tabledesmatiresniveau2">
    <w:name w:val="TOC 2"/>
    <w:basedOn w:val="Normal"/>
    <w:next w:val="Normal"/>
    <w:autoRedefine/>
    <w:uiPriority w:val="39"/>
    <w:unhideWhenUsed/>
    <w:rsid w:val="00b27f38"/>
    <w:pPr>
      <w:spacing w:lineRule="auto" w:line="259" w:before="0" w:after="100"/>
      <w:ind w:left="220" w:hanging="0"/>
    </w:pPr>
    <w:rPr>
      <w:rFonts w:ascii="Calibri" w:hAnsi="Calibri" w:eastAsia="" w:asciiTheme="minorHAnsi" w:eastAsiaTheme="minorEastAsia" w:hAnsiTheme="minorHAnsi"/>
      <w:sz w:val="22"/>
      <w:szCs w:val="22"/>
      <w:lang w:val="fr-CA" w:eastAsia="fr-CA"/>
    </w:rPr>
  </w:style>
  <w:style w:type="paragraph" w:styleId="Tabledesmatiresniveau3">
    <w:name w:val="TOC 3"/>
    <w:basedOn w:val="Normal"/>
    <w:next w:val="Normal"/>
    <w:autoRedefine/>
    <w:uiPriority w:val="39"/>
    <w:unhideWhenUsed/>
    <w:rsid w:val="00b27f38"/>
    <w:pPr>
      <w:spacing w:lineRule="auto" w:line="259" w:before="0" w:after="100"/>
      <w:ind w:left="440" w:hanging="0"/>
    </w:pPr>
    <w:rPr>
      <w:rFonts w:ascii="Calibri" w:hAnsi="Calibri" w:eastAsia="" w:asciiTheme="minorHAnsi" w:eastAsiaTheme="minorEastAsia" w:hAnsiTheme="minorHAnsi"/>
      <w:sz w:val="22"/>
      <w:szCs w:val="22"/>
      <w:lang w:val="fr-CA" w:eastAsia="fr-CA"/>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39"/>
    <w:rsid w:val="006f338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zonevideo.telequebec.tv/media/45979/les-bons-legumes/passe-partout" TargetMode="External"/><Relationship Id="rId3" Type="http://schemas.openxmlformats.org/officeDocument/2006/relationships/hyperlink" Target="https://naitreetgrandir.com/fr/etape/3-5-ans/apprentissage-jeux/fiche.aspx?doc=jouer-aux-cartes" TargetMode="External"/><Relationship Id="rId4" Type="http://schemas.openxmlformats.org/officeDocument/2006/relationships/hyperlink" Target="https://www.mamanpourlavie.com/jeux-fetes-activites/jeux/activites-jeux/12287-jeux-de-cartes-faciles-pour-les-enfants.thtml" TargetMode="External"/><Relationship Id="rId5" Type="http://schemas.openxmlformats.org/officeDocument/2006/relationships/hyperlink" Target="http://bit.ly/banqcontesaudio" TargetMode="External"/><Relationship Id="rId6" Type="http://schemas.openxmlformats.org/officeDocument/2006/relationships/hyperlink" Target="https://naitreetgrandir.com/blogue/2017/02/24/des-jeux-rigolos-a-heure-du-bain/"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Relationship Id="rId14" Type="http://schemas.openxmlformats.org/officeDocument/2006/relationships/customXml" Target="../customXml/item2.xml"/><Relationship Id="rId15" Type="http://schemas.openxmlformats.org/officeDocument/2006/relationships/customXml" Target="../customXml/item3.xml"/><Relationship Id="rId16" Type="http://schemas.openxmlformats.org/officeDocument/2006/relationships/customXml" Target="../customXml/item4.xml"/>
</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2" ma:contentTypeDescription="Crée un document." ma:contentTypeScope="" ma:versionID="88bc7fbbfec3037f3e2a4bd7a14e55fa">
  <xsd:schema xmlns:xsd="http://www.w3.org/2001/XMLSchema" xmlns:xs="http://www.w3.org/2001/XMLSchema" xmlns:p="http://schemas.microsoft.com/office/2006/metadata/properties" xmlns:ns2="955ba906-130a-4921-9f58-3271edfee021" targetNamespace="http://schemas.microsoft.com/office/2006/metadata/properties" ma:root="true" ma:fieldsID="db68b6cc6a5d839a804b1e9eaf408d94" ns2:_="">
    <xsd:import namespace="955ba906-130a-4921-9f58-3271edfee0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C26FBD71-90E2-4350-B3EE-04BE1D9878B4}"/>
</file>

<file path=customXml/itemProps4.xml><?xml version="1.0" encoding="utf-8"?>
<ds:datastoreItem xmlns:ds="http://schemas.openxmlformats.org/officeDocument/2006/customXml" ds:itemID="{2D6052E1-F3F2-4C90-BC05-FAF8B7DD7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LibreOffice/6.0.6.2$Windows_X86_64 LibreOffice_project/0c292870b25a325b5ed35f6b45599d2ea4458e77</Application>
  <Pages>5</Pages>
  <Words>879</Words>
  <Characters>4693</Characters>
  <CharactersWithSpaces>5507</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dc:description/>
  <cp:lastModifiedBy/>
  <cp:revision>6</cp:revision>
  <cp:lastPrinted>2020-03-31T21:49:00Z</cp:lastPrinted>
  <dcterms:created xsi:type="dcterms:W3CDTF">2020-04-02T19:19:00Z</dcterms:created>
  <dcterms:modified xsi:type="dcterms:W3CDTF">2020-04-06T09:43:55Z</dcterms:modified>
  <dc:language>fr-CA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0x01010086AD8C2CCF37C347BA46FFF3FBAAED7E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